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47FB1" w14:textId="77777777" w:rsidR="005740CD" w:rsidRDefault="005740CD" w:rsidP="005740CD">
      <w:pPr>
        <w:spacing w:after="78" w:line="300" w:lineRule="auto"/>
        <w:jc w:val="center"/>
        <w:rPr>
          <w:b/>
          <w:sz w:val="24"/>
        </w:rPr>
      </w:pPr>
      <w:r>
        <w:rPr>
          <w:rFonts w:ascii="宋体" w:hAnsi="宋体"/>
          <w:position w:val="-6"/>
          <w:sz w:val="24"/>
        </w:rPr>
        <w:tab/>
      </w:r>
      <w:r>
        <w:rPr>
          <w:rFonts w:hAnsi="宋体" w:hint="eastAsia"/>
          <w:b/>
          <w:sz w:val="36"/>
          <w:szCs w:val="36"/>
        </w:rPr>
        <w:t>工</w:t>
      </w:r>
      <w:r>
        <w:rPr>
          <w:rFonts w:hAnsi="宋体" w:hint="eastAsia"/>
          <w:b/>
          <w:sz w:val="36"/>
          <w:szCs w:val="36"/>
        </w:rPr>
        <w:t xml:space="preserve">  </w:t>
      </w:r>
      <w:r>
        <w:rPr>
          <w:rFonts w:hAnsi="宋体" w:hint="eastAsia"/>
          <w:b/>
          <w:sz w:val="36"/>
          <w:szCs w:val="36"/>
        </w:rPr>
        <w:t>程</w:t>
      </w:r>
      <w:r>
        <w:rPr>
          <w:rFonts w:hAnsi="宋体" w:hint="eastAsia"/>
          <w:b/>
          <w:sz w:val="36"/>
          <w:szCs w:val="36"/>
        </w:rPr>
        <w:t xml:space="preserve">  </w:t>
      </w:r>
      <w:r>
        <w:rPr>
          <w:rFonts w:hAnsi="宋体" w:hint="eastAsia"/>
          <w:b/>
          <w:sz w:val="36"/>
          <w:szCs w:val="36"/>
        </w:rPr>
        <w:t>量</w:t>
      </w:r>
      <w:r>
        <w:rPr>
          <w:rFonts w:hAnsi="宋体" w:hint="eastAsia"/>
          <w:b/>
          <w:sz w:val="36"/>
          <w:szCs w:val="36"/>
        </w:rPr>
        <w:t xml:space="preserve"> </w:t>
      </w:r>
      <w:r>
        <w:rPr>
          <w:rFonts w:hAnsi="宋体"/>
          <w:b/>
          <w:sz w:val="36"/>
          <w:szCs w:val="36"/>
        </w:rPr>
        <w:t xml:space="preserve"> </w:t>
      </w:r>
      <w:r>
        <w:rPr>
          <w:rFonts w:hAnsi="宋体" w:hint="eastAsia"/>
          <w:b/>
          <w:sz w:val="36"/>
          <w:szCs w:val="36"/>
        </w:rPr>
        <w:t>清</w:t>
      </w:r>
      <w:r>
        <w:rPr>
          <w:rFonts w:hAnsi="宋体" w:hint="eastAsia"/>
          <w:b/>
          <w:sz w:val="36"/>
          <w:szCs w:val="36"/>
        </w:rPr>
        <w:t xml:space="preserve">  </w:t>
      </w:r>
      <w:r>
        <w:rPr>
          <w:rFonts w:hAnsi="宋体" w:hint="eastAsia"/>
          <w:b/>
          <w:sz w:val="36"/>
          <w:szCs w:val="36"/>
        </w:rPr>
        <w:t>单</w:t>
      </w:r>
      <w:r>
        <w:rPr>
          <w:rFonts w:hAnsi="宋体" w:hint="eastAsia"/>
          <w:b/>
          <w:sz w:val="36"/>
          <w:szCs w:val="36"/>
        </w:rPr>
        <w:t xml:space="preserve"> </w:t>
      </w:r>
      <w:r>
        <w:rPr>
          <w:rFonts w:hAnsi="宋体"/>
          <w:b/>
          <w:sz w:val="36"/>
          <w:szCs w:val="36"/>
        </w:rPr>
        <w:t xml:space="preserve"> </w:t>
      </w:r>
      <w:r>
        <w:rPr>
          <w:rFonts w:hAnsi="宋体"/>
          <w:b/>
          <w:sz w:val="36"/>
          <w:szCs w:val="36"/>
        </w:rPr>
        <w:t>总</w:t>
      </w:r>
      <w:r>
        <w:rPr>
          <w:b/>
          <w:sz w:val="36"/>
          <w:szCs w:val="36"/>
        </w:rPr>
        <w:t xml:space="preserve">  </w:t>
      </w:r>
      <w:r>
        <w:rPr>
          <w:rFonts w:hAnsi="宋体"/>
          <w:b/>
          <w:sz w:val="36"/>
          <w:szCs w:val="36"/>
        </w:rPr>
        <w:t>说</w:t>
      </w:r>
      <w:r>
        <w:rPr>
          <w:b/>
          <w:sz w:val="36"/>
          <w:szCs w:val="36"/>
        </w:rPr>
        <w:t xml:space="preserve">  </w:t>
      </w:r>
      <w:r>
        <w:rPr>
          <w:rFonts w:hAnsi="宋体"/>
          <w:b/>
          <w:sz w:val="36"/>
          <w:szCs w:val="36"/>
        </w:rPr>
        <w:t>明</w:t>
      </w:r>
    </w:p>
    <w:p w14:paraId="41E38D7B" w14:textId="77777777" w:rsidR="005740CD" w:rsidRDefault="005740CD" w:rsidP="005740CD">
      <w:pPr>
        <w:tabs>
          <w:tab w:val="left" w:pos="180"/>
        </w:tabs>
        <w:adjustRightInd w:val="0"/>
        <w:snapToGrid w:val="0"/>
        <w:spacing w:after="78" w:line="300" w:lineRule="auto"/>
        <w:ind w:leftChars="1" w:left="1402" w:hangingChars="500" w:hanging="1400"/>
        <w:rPr>
          <w:rFonts w:ascii="宋体" w:hAnsi="宋体" w:hint="eastAsia"/>
          <w:sz w:val="28"/>
          <w:szCs w:val="28"/>
        </w:rPr>
      </w:pPr>
      <w:r>
        <w:rPr>
          <w:rFonts w:ascii="宋体" w:hAnsi="宋体" w:cs="宋体" w:hint="eastAsia"/>
          <w:sz w:val="28"/>
          <w:szCs w:val="28"/>
        </w:rPr>
        <w:t>工程名称：</w:t>
      </w:r>
      <w:r>
        <w:rPr>
          <w:rFonts w:ascii="宋体" w:hAnsi="宋体" w:hint="eastAsia"/>
          <w:sz w:val="28"/>
          <w:szCs w:val="28"/>
        </w:rPr>
        <w:t>江苏汽车技师学院大客车驾驶人职业教育实训基地(仪征校区)景观绿化工程</w:t>
      </w:r>
    </w:p>
    <w:tbl>
      <w:tblPr>
        <w:tblpPr w:leftFromText="180" w:rightFromText="180" w:vertAnchor="text" w:horzAnchor="page" w:tblpX="1554" w:tblpY="29"/>
        <w:tblOverlap w:val="never"/>
        <w:tblW w:w="954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40"/>
      </w:tblGrid>
      <w:tr w:rsidR="005740CD" w14:paraId="47C86CA2" w14:textId="77777777" w:rsidTr="00A57913">
        <w:trPr>
          <w:trHeight w:val="9034"/>
        </w:trPr>
        <w:tc>
          <w:tcPr>
            <w:tcW w:w="9540" w:type="dxa"/>
            <w:tcBorders>
              <w:top w:val="single" w:sz="4" w:space="0" w:color="auto"/>
              <w:left w:val="single" w:sz="4" w:space="0" w:color="auto"/>
              <w:bottom w:val="single" w:sz="4" w:space="0" w:color="auto"/>
              <w:right w:val="single" w:sz="4" w:space="0" w:color="auto"/>
            </w:tcBorders>
          </w:tcPr>
          <w:p w14:paraId="51B77BE7" w14:textId="77777777" w:rsidR="005740CD" w:rsidRDefault="005740CD" w:rsidP="00A57913">
            <w:pPr>
              <w:spacing w:afterLines="0" w:after="0" w:line="360" w:lineRule="auto"/>
              <w:ind w:firstLineChars="200" w:firstLine="480"/>
              <w:rPr>
                <w:rFonts w:ascii="宋体" w:hAnsi="宋体" w:hint="eastAsia"/>
                <w:sz w:val="24"/>
                <w:szCs w:val="24"/>
              </w:rPr>
            </w:pPr>
            <w:r>
              <w:rPr>
                <w:rFonts w:ascii="宋体" w:hAnsi="宋体"/>
                <w:bCs/>
                <w:sz w:val="24"/>
                <w:szCs w:val="24"/>
              </w:rPr>
              <w:t>一、工程概况：</w:t>
            </w:r>
          </w:p>
          <w:p w14:paraId="07192D0E" w14:textId="77777777" w:rsidR="005740CD" w:rsidRDefault="005740CD" w:rsidP="00A57913">
            <w:pPr>
              <w:spacing w:after="78" w:line="480" w:lineRule="exact"/>
              <w:ind w:firstLineChars="200" w:firstLine="480"/>
              <w:textAlignment w:val="baseline"/>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rPr>
              <w:t>本项目为江苏汽车技师学院大客车驾驶人职业教育实训基地(仪征校区)景观绿化工程</w:t>
            </w:r>
            <w:r>
              <w:rPr>
                <w:rFonts w:ascii="宋体" w:hAnsi="宋体"/>
                <w:sz w:val="24"/>
              </w:rPr>
              <w:t>,</w:t>
            </w:r>
            <w:r>
              <w:rPr>
                <w:rFonts w:ascii="宋体" w:hAnsi="宋体" w:hint="eastAsia"/>
                <w:sz w:val="24"/>
              </w:rPr>
              <w:t>项目地址江苏汽车技师学院。</w:t>
            </w:r>
          </w:p>
          <w:p w14:paraId="6BE22748" w14:textId="77777777" w:rsidR="005740CD" w:rsidRDefault="005740CD" w:rsidP="00A57913">
            <w:pPr>
              <w:spacing w:afterLines="0" w:after="0" w:line="360" w:lineRule="auto"/>
              <w:ind w:firstLineChars="200" w:firstLine="480"/>
              <w:rPr>
                <w:rFonts w:ascii="宋体" w:hAnsi="宋体"/>
                <w:sz w:val="24"/>
                <w:szCs w:val="24"/>
              </w:rPr>
            </w:pPr>
            <w:r>
              <w:rPr>
                <w:rFonts w:ascii="宋体" w:hAnsi="宋体"/>
                <w:sz w:val="24"/>
                <w:szCs w:val="24"/>
              </w:rPr>
              <w:t>2</w:t>
            </w:r>
            <w:r>
              <w:rPr>
                <w:rFonts w:ascii="宋体" w:hAnsi="宋体" w:hint="eastAsia"/>
                <w:sz w:val="24"/>
                <w:szCs w:val="24"/>
              </w:rPr>
              <w:t>.</w:t>
            </w:r>
            <w:r>
              <w:rPr>
                <w:rFonts w:ascii="宋体" w:hAnsi="宋体"/>
                <w:sz w:val="24"/>
                <w:szCs w:val="24"/>
              </w:rPr>
              <w:t>计划二期：根据招标文件规定；</w:t>
            </w:r>
          </w:p>
          <w:p w14:paraId="5E09F402" w14:textId="77777777" w:rsidR="005740CD" w:rsidRDefault="005740CD" w:rsidP="00A57913">
            <w:pPr>
              <w:spacing w:afterLines="0" w:after="0" w:line="360" w:lineRule="auto"/>
              <w:ind w:firstLineChars="200" w:firstLine="480"/>
              <w:rPr>
                <w:rFonts w:ascii="宋体" w:hAnsi="宋体"/>
                <w:sz w:val="24"/>
                <w:szCs w:val="24"/>
              </w:rPr>
            </w:pPr>
            <w:r>
              <w:rPr>
                <w:rFonts w:ascii="宋体" w:hAnsi="宋体"/>
                <w:sz w:val="24"/>
                <w:szCs w:val="24"/>
              </w:rPr>
              <w:t>3.施工现场实际情况：施工场地较平整；</w:t>
            </w:r>
          </w:p>
          <w:p w14:paraId="3EE2DE7F" w14:textId="77777777" w:rsidR="005740CD" w:rsidRDefault="005740CD" w:rsidP="00A57913">
            <w:pPr>
              <w:spacing w:afterLines="0" w:after="0" w:line="360" w:lineRule="auto"/>
              <w:ind w:firstLineChars="200" w:firstLine="480"/>
              <w:rPr>
                <w:rFonts w:ascii="宋体" w:hAnsi="宋体"/>
                <w:sz w:val="24"/>
                <w:szCs w:val="24"/>
              </w:rPr>
            </w:pPr>
            <w:r>
              <w:rPr>
                <w:rFonts w:ascii="宋体" w:hAnsi="宋体"/>
                <w:sz w:val="24"/>
                <w:szCs w:val="24"/>
              </w:rPr>
              <w:t>4.交通条件：交通便利；</w:t>
            </w:r>
          </w:p>
          <w:p w14:paraId="207E8BF3" w14:textId="77777777" w:rsidR="005740CD" w:rsidRDefault="005740CD" w:rsidP="00A57913">
            <w:pPr>
              <w:spacing w:afterLines="0" w:after="0" w:line="360" w:lineRule="auto"/>
              <w:ind w:firstLineChars="200" w:firstLine="480"/>
              <w:rPr>
                <w:rFonts w:ascii="宋体" w:hAnsi="宋体" w:hint="eastAsia"/>
                <w:sz w:val="24"/>
                <w:szCs w:val="24"/>
              </w:rPr>
            </w:pPr>
            <w:r>
              <w:rPr>
                <w:rFonts w:ascii="宋体" w:hAnsi="宋体"/>
                <w:sz w:val="24"/>
                <w:szCs w:val="24"/>
              </w:rPr>
              <w:t>5</w:t>
            </w:r>
            <w:r>
              <w:rPr>
                <w:rFonts w:ascii="宋体" w:hAnsi="宋体" w:hint="eastAsia"/>
                <w:sz w:val="24"/>
                <w:szCs w:val="24"/>
              </w:rPr>
              <w:t>.</w:t>
            </w:r>
            <w:r>
              <w:rPr>
                <w:rFonts w:ascii="宋体" w:hAnsi="宋体"/>
                <w:sz w:val="24"/>
                <w:szCs w:val="24"/>
              </w:rPr>
              <w:t>环境保护要求：必须符合当地环保部门对噪音、粉尘、污水、垃圾的限制或处理的要求。</w:t>
            </w:r>
          </w:p>
          <w:p w14:paraId="31CBACA4" w14:textId="77777777" w:rsidR="005740CD" w:rsidRDefault="005740CD" w:rsidP="00A57913">
            <w:pPr>
              <w:spacing w:afterLines="0" w:after="0" w:line="360" w:lineRule="auto"/>
              <w:ind w:firstLineChars="200" w:firstLine="480"/>
              <w:rPr>
                <w:rFonts w:ascii="宋体" w:hAnsi="宋体" w:hint="eastAsia"/>
                <w:bCs/>
                <w:sz w:val="24"/>
                <w:szCs w:val="24"/>
              </w:rPr>
            </w:pPr>
            <w:r>
              <w:rPr>
                <w:rFonts w:ascii="宋体" w:hAnsi="宋体"/>
                <w:bCs/>
                <w:sz w:val="24"/>
                <w:szCs w:val="24"/>
              </w:rPr>
              <w:t>二、</w:t>
            </w:r>
            <w:r>
              <w:rPr>
                <w:rFonts w:ascii="宋体" w:hAnsi="宋体" w:hint="eastAsia"/>
                <w:bCs/>
                <w:sz w:val="24"/>
                <w:szCs w:val="24"/>
              </w:rPr>
              <w:t>编制范围、内容及界面</w:t>
            </w:r>
            <w:r>
              <w:rPr>
                <w:rFonts w:ascii="宋体" w:hAnsi="宋体"/>
                <w:bCs/>
                <w:sz w:val="24"/>
                <w:szCs w:val="24"/>
              </w:rPr>
              <w:t>：</w:t>
            </w:r>
          </w:p>
          <w:p w14:paraId="6DAACE5E" w14:textId="77777777" w:rsidR="005740CD" w:rsidRDefault="005740CD" w:rsidP="00A57913">
            <w:pPr>
              <w:spacing w:afterLines="0" w:after="0" w:line="360" w:lineRule="auto"/>
              <w:ind w:firstLineChars="200" w:firstLine="480"/>
              <w:rPr>
                <w:rFonts w:ascii="宋体" w:hAnsi="宋体"/>
                <w:bCs/>
                <w:sz w:val="24"/>
                <w:szCs w:val="24"/>
              </w:rPr>
            </w:pPr>
            <w:r>
              <w:rPr>
                <w:rFonts w:ascii="宋体" w:hAnsi="宋体" w:hint="eastAsia"/>
                <w:sz w:val="24"/>
                <w:szCs w:val="24"/>
              </w:rPr>
              <w:t>本工程编制</w:t>
            </w:r>
            <w:r>
              <w:rPr>
                <w:rFonts w:ascii="宋体" w:hAnsi="宋体"/>
                <w:sz w:val="24"/>
                <w:szCs w:val="24"/>
              </w:rPr>
              <w:t>范围为</w:t>
            </w:r>
            <w:r>
              <w:rPr>
                <w:rFonts w:ascii="宋体" w:hAnsi="宋体" w:hint="eastAsia"/>
                <w:sz w:val="24"/>
              </w:rPr>
              <w:t>江苏汽车技师学院大客车驾驶人职业教育实训基地(仪征校区)景观绿化工程</w:t>
            </w:r>
            <w:r>
              <w:rPr>
                <w:rFonts w:ascii="宋体" w:hAnsi="宋体" w:hint="eastAsia"/>
                <w:sz w:val="24"/>
                <w:szCs w:val="24"/>
              </w:rPr>
              <w:t>，包括招标范围内景观绿化</w:t>
            </w:r>
            <w:r>
              <w:rPr>
                <w:rFonts w:ascii="宋体" w:hAnsi="宋体"/>
                <w:sz w:val="24"/>
                <w:szCs w:val="24"/>
              </w:rPr>
              <w:t>工程</w:t>
            </w:r>
            <w:r>
              <w:rPr>
                <w:rFonts w:ascii="宋体" w:hAnsi="宋体" w:hint="eastAsia"/>
                <w:sz w:val="24"/>
                <w:szCs w:val="24"/>
              </w:rPr>
              <w:t>，与招标文件及工程量清单范围对应。</w:t>
            </w:r>
          </w:p>
          <w:p w14:paraId="4CBBCE3B" w14:textId="77777777" w:rsidR="005740CD" w:rsidRDefault="005740CD" w:rsidP="00A57913">
            <w:pPr>
              <w:tabs>
                <w:tab w:val="left" w:pos="720"/>
              </w:tabs>
              <w:spacing w:afterLines="0" w:after="0" w:line="360" w:lineRule="auto"/>
              <w:ind w:firstLineChars="200" w:firstLine="480"/>
              <w:rPr>
                <w:rFonts w:ascii="宋体" w:hAnsi="宋体"/>
                <w:bCs/>
                <w:sz w:val="24"/>
                <w:szCs w:val="24"/>
              </w:rPr>
            </w:pPr>
            <w:r>
              <w:rPr>
                <w:rFonts w:ascii="宋体" w:hAnsi="宋体"/>
                <w:bCs/>
                <w:sz w:val="24"/>
                <w:szCs w:val="24"/>
              </w:rPr>
              <w:t>三、工程量清单编制依据：</w:t>
            </w:r>
          </w:p>
          <w:p w14:paraId="5BE37E6E" w14:textId="77777777" w:rsidR="005740CD" w:rsidRDefault="005740CD" w:rsidP="00A57913">
            <w:pPr>
              <w:tabs>
                <w:tab w:val="left" w:pos="720"/>
              </w:tabs>
              <w:spacing w:afterLines="0" w:after="0" w:line="360" w:lineRule="auto"/>
              <w:ind w:firstLineChars="200" w:firstLine="480"/>
              <w:rPr>
                <w:rFonts w:ascii="宋体" w:hAnsi="宋体" w:hint="eastAsia"/>
                <w:sz w:val="24"/>
                <w:szCs w:val="24"/>
              </w:rPr>
            </w:pPr>
            <w:r>
              <w:rPr>
                <w:rFonts w:ascii="宋体" w:hAnsi="宋体" w:hint="eastAsia"/>
                <w:sz w:val="24"/>
                <w:szCs w:val="24"/>
              </w:rPr>
              <w:t>1.《建设工程</w:t>
            </w:r>
            <w:r>
              <w:rPr>
                <w:rFonts w:ascii="宋体" w:hAnsi="宋体"/>
                <w:sz w:val="24"/>
                <w:szCs w:val="24"/>
              </w:rPr>
              <w:t>工程量清单计价规范</w:t>
            </w:r>
            <w:r>
              <w:rPr>
                <w:rFonts w:ascii="宋体" w:hAnsi="宋体" w:hint="eastAsia"/>
                <w:sz w:val="24"/>
                <w:szCs w:val="24"/>
              </w:rPr>
              <w:t>》GB</w:t>
            </w:r>
            <w:r>
              <w:rPr>
                <w:rFonts w:ascii="宋体" w:hAnsi="宋体"/>
                <w:sz w:val="24"/>
                <w:szCs w:val="24"/>
              </w:rPr>
              <w:t>50500-2013</w:t>
            </w:r>
            <w:r>
              <w:rPr>
                <w:rFonts w:ascii="宋体" w:hAnsi="宋体" w:hint="eastAsia"/>
                <w:sz w:val="24"/>
                <w:szCs w:val="24"/>
              </w:rPr>
              <w:t>、</w:t>
            </w:r>
            <w:r>
              <w:rPr>
                <w:rFonts w:ascii="宋体" w:hAnsi="宋体"/>
                <w:sz w:val="24"/>
                <w:szCs w:val="24"/>
              </w:rPr>
              <w:t>《</w:t>
            </w:r>
            <w:r>
              <w:rPr>
                <w:rFonts w:ascii="宋体" w:hAnsi="宋体" w:hint="eastAsia"/>
                <w:sz w:val="24"/>
                <w:szCs w:val="24"/>
              </w:rPr>
              <w:t>房屋</w:t>
            </w:r>
            <w:r>
              <w:rPr>
                <w:rFonts w:ascii="宋体" w:hAnsi="宋体"/>
                <w:sz w:val="24"/>
                <w:szCs w:val="24"/>
              </w:rPr>
              <w:t>建筑与装饰工程工程量计算规范》</w:t>
            </w:r>
            <w:r>
              <w:rPr>
                <w:rFonts w:ascii="宋体" w:hAnsi="宋体" w:hint="eastAsia"/>
                <w:sz w:val="24"/>
                <w:szCs w:val="24"/>
              </w:rPr>
              <w:t>GB50854-2013、</w:t>
            </w:r>
            <w:r>
              <w:rPr>
                <w:rFonts w:ascii="宋体" w:hAnsi="宋体"/>
                <w:sz w:val="24"/>
                <w:szCs w:val="24"/>
              </w:rPr>
              <w:t>《</w:t>
            </w:r>
            <w:r>
              <w:rPr>
                <w:rFonts w:ascii="宋体" w:hAnsi="宋体" w:hint="eastAsia"/>
                <w:sz w:val="24"/>
                <w:szCs w:val="24"/>
              </w:rPr>
              <w:t>园林</w:t>
            </w:r>
            <w:r>
              <w:rPr>
                <w:rFonts w:ascii="宋体" w:hAnsi="宋体"/>
                <w:sz w:val="24"/>
                <w:szCs w:val="24"/>
              </w:rPr>
              <w:t>绿化工程工程量计算规范》</w:t>
            </w:r>
            <w:r>
              <w:rPr>
                <w:rFonts w:ascii="宋体" w:hAnsi="宋体" w:hint="eastAsia"/>
                <w:sz w:val="24"/>
                <w:szCs w:val="24"/>
              </w:rPr>
              <w:t>GB50858-2013；</w:t>
            </w:r>
          </w:p>
          <w:p w14:paraId="4176295D" w14:textId="77777777" w:rsidR="005740CD" w:rsidRDefault="005740CD" w:rsidP="00A57913">
            <w:pPr>
              <w:tabs>
                <w:tab w:val="left" w:pos="720"/>
              </w:tabs>
              <w:spacing w:afterLines="0" w:after="0" w:line="360" w:lineRule="auto"/>
              <w:ind w:firstLineChars="200" w:firstLine="480"/>
              <w:rPr>
                <w:rFonts w:ascii="宋体" w:hAnsi="宋体" w:hint="eastAsia"/>
                <w:sz w:val="24"/>
                <w:szCs w:val="24"/>
              </w:rPr>
            </w:pPr>
            <w:r>
              <w:rPr>
                <w:rFonts w:ascii="宋体" w:hAnsi="宋体" w:hint="eastAsia"/>
                <w:sz w:val="24"/>
                <w:szCs w:val="24"/>
              </w:rPr>
              <w:t>2.《江苏省建筑与装饰工程造价定额》(2014版)、《江苏省仿古建筑与园林工程计价表》（2007版）、《江苏省建设工程费用定额》（2014年）</w:t>
            </w:r>
          </w:p>
          <w:p w14:paraId="6D1DA1BC" w14:textId="77777777" w:rsidR="005740CD" w:rsidRDefault="005740CD" w:rsidP="00A57913">
            <w:pPr>
              <w:tabs>
                <w:tab w:val="left" w:pos="720"/>
              </w:tabs>
              <w:spacing w:afterLines="0" w:after="0" w:line="360" w:lineRule="auto"/>
              <w:ind w:leftChars="250" w:left="525"/>
              <w:rPr>
                <w:rFonts w:ascii="宋体" w:hAnsi="宋体" w:hint="eastAsia"/>
                <w:bCs/>
                <w:sz w:val="24"/>
              </w:rPr>
            </w:pPr>
            <w:r>
              <w:rPr>
                <w:rFonts w:ascii="宋体" w:hAnsi="宋体"/>
                <w:bCs/>
                <w:sz w:val="24"/>
              </w:rPr>
              <w:t>3</w:t>
            </w:r>
            <w:r>
              <w:rPr>
                <w:rFonts w:ascii="宋体" w:hAnsi="宋体" w:hint="eastAsia"/>
                <w:bCs/>
                <w:sz w:val="24"/>
              </w:rPr>
              <w:t>.</w:t>
            </w:r>
            <w:proofErr w:type="gramStart"/>
            <w:r>
              <w:rPr>
                <w:rFonts w:ascii="宋体" w:hAnsi="宋体" w:hint="eastAsia"/>
                <w:bCs/>
                <w:sz w:val="24"/>
              </w:rPr>
              <w:t>苏建价〔2014〕</w:t>
            </w:r>
            <w:proofErr w:type="gramEnd"/>
            <w:r>
              <w:rPr>
                <w:rFonts w:ascii="宋体" w:hAnsi="宋体" w:hint="eastAsia"/>
                <w:bCs/>
                <w:sz w:val="24"/>
              </w:rPr>
              <w:t>448号 江苏省住房城乡建设厅关于《建设工程工程量清单计价规范》（GB50500—2013）及其9本工程量计算规范的贯彻意见</w:t>
            </w:r>
          </w:p>
          <w:p w14:paraId="24D2980B" w14:textId="77777777" w:rsidR="005740CD" w:rsidRDefault="005740CD" w:rsidP="00A57913">
            <w:pPr>
              <w:tabs>
                <w:tab w:val="left" w:pos="720"/>
              </w:tabs>
              <w:spacing w:afterLines="0" w:after="0" w:line="360" w:lineRule="auto"/>
              <w:ind w:firstLineChars="200" w:firstLine="480"/>
              <w:rPr>
                <w:rFonts w:ascii="宋体" w:hAnsi="宋体" w:hint="eastAsia"/>
                <w:bCs/>
                <w:sz w:val="24"/>
              </w:rPr>
            </w:pPr>
            <w:r>
              <w:rPr>
                <w:rFonts w:ascii="宋体" w:hAnsi="宋体"/>
                <w:bCs/>
                <w:sz w:val="24"/>
              </w:rPr>
              <w:t>4</w:t>
            </w:r>
            <w:r>
              <w:rPr>
                <w:rFonts w:ascii="宋体" w:hAnsi="宋体" w:hint="eastAsia"/>
                <w:bCs/>
                <w:sz w:val="24"/>
              </w:rPr>
              <w:t>.《省住房城乡建设厅关于建筑业实施营改增后江苏省建设工程计价依据调整的通知》及附件（苏建价（2016）154号文）；</w:t>
            </w:r>
          </w:p>
          <w:p w14:paraId="3E1FA374" w14:textId="77777777" w:rsidR="005740CD" w:rsidRDefault="005740CD" w:rsidP="00A57913">
            <w:pPr>
              <w:tabs>
                <w:tab w:val="left" w:pos="720"/>
              </w:tabs>
              <w:spacing w:afterLines="0" w:after="0" w:line="360" w:lineRule="auto"/>
              <w:ind w:firstLineChars="200" w:firstLine="480"/>
              <w:rPr>
                <w:rFonts w:ascii="宋体" w:hAnsi="宋体" w:hint="eastAsia"/>
                <w:bCs/>
                <w:sz w:val="24"/>
              </w:rPr>
            </w:pPr>
            <w:r>
              <w:rPr>
                <w:rFonts w:ascii="宋体" w:hAnsi="宋体"/>
                <w:bCs/>
                <w:sz w:val="24"/>
              </w:rPr>
              <w:t>5</w:t>
            </w:r>
            <w:r>
              <w:rPr>
                <w:rFonts w:ascii="宋体" w:hAnsi="宋体" w:hint="eastAsia"/>
                <w:bCs/>
                <w:sz w:val="24"/>
              </w:rPr>
              <w:t>.《省住房城乡建设厅关于调整建设工程计价增值税税率的通知》及附件（苏</w:t>
            </w:r>
            <w:proofErr w:type="gramStart"/>
            <w:r>
              <w:rPr>
                <w:rFonts w:ascii="宋体" w:hAnsi="宋体" w:hint="eastAsia"/>
                <w:bCs/>
                <w:sz w:val="24"/>
              </w:rPr>
              <w:t>建函价</w:t>
            </w:r>
            <w:r>
              <w:rPr>
                <w:rFonts w:ascii="宋体" w:hAnsi="宋体"/>
                <w:bCs/>
                <w:sz w:val="24"/>
              </w:rPr>
              <w:t>〔</w:t>
            </w:r>
            <w:r>
              <w:rPr>
                <w:rFonts w:ascii="宋体" w:hAnsi="宋体" w:hint="eastAsia"/>
                <w:bCs/>
                <w:sz w:val="24"/>
              </w:rPr>
              <w:t>2019</w:t>
            </w:r>
            <w:r>
              <w:rPr>
                <w:rFonts w:ascii="宋体" w:hAnsi="宋体"/>
                <w:bCs/>
                <w:sz w:val="24"/>
              </w:rPr>
              <w:t>〕</w:t>
            </w:r>
            <w:proofErr w:type="gramEnd"/>
            <w:r>
              <w:rPr>
                <w:rFonts w:ascii="宋体" w:hAnsi="宋体" w:hint="eastAsia"/>
                <w:bCs/>
                <w:sz w:val="24"/>
              </w:rPr>
              <w:t>178</w:t>
            </w:r>
            <w:r>
              <w:rPr>
                <w:rFonts w:ascii="宋体" w:hAnsi="宋体"/>
                <w:bCs/>
                <w:sz w:val="24"/>
              </w:rPr>
              <w:t>号</w:t>
            </w:r>
            <w:r>
              <w:rPr>
                <w:rFonts w:ascii="宋体" w:hAnsi="宋体" w:hint="eastAsia"/>
                <w:bCs/>
                <w:sz w:val="24"/>
              </w:rPr>
              <w:t>文）；</w:t>
            </w:r>
          </w:p>
          <w:p w14:paraId="5ECE8197" w14:textId="77777777" w:rsidR="005740CD" w:rsidRDefault="005740CD" w:rsidP="00A57913">
            <w:pPr>
              <w:tabs>
                <w:tab w:val="left" w:pos="720"/>
              </w:tabs>
              <w:spacing w:afterLines="0" w:after="0" w:line="360" w:lineRule="auto"/>
              <w:ind w:firstLineChars="200" w:firstLine="480"/>
              <w:rPr>
                <w:rFonts w:ascii="宋体" w:hAnsi="宋体"/>
                <w:bCs/>
                <w:sz w:val="24"/>
              </w:rPr>
            </w:pPr>
            <w:bookmarkStart w:id="0" w:name="_Toc21684"/>
            <w:bookmarkStart w:id="1" w:name="_Toc536719166"/>
            <w:r>
              <w:rPr>
                <w:rFonts w:ascii="宋体" w:hAnsi="宋体"/>
                <w:bCs/>
                <w:sz w:val="24"/>
              </w:rPr>
              <w:t>6</w:t>
            </w:r>
            <w:r>
              <w:rPr>
                <w:rFonts w:ascii="宋体" w:hAnsi="宋体" w:hint="eastAsia"/>
                <w:bCs/>
                <w:sz w:val="24"/>
              </w:rPr>
              <w:t>.省住房城乡建设厅关于调整建设工程按质论价等费用计取方法的公告（江苏省住房和城乡建设厅公告〔2018〕第24号）</w:t>
            </w:r>
            <w:bookmarkEnd w:id="0"/>
            <w:bookmarkEnd w:id="1"/>
          </w:p>
          <w:p w14:paraId="334E5FA3" w14:textId="77777777" w:rsidR="005740CD" w:rsidRDefault="005740CD" w:rsidP="00A57913">
            <w:pPr>
              <w:tabs>
                <w:tab w:val="left" w:pos="720"/>
              </w:tabs>
              <w:spacing w:afterLines="0" w:after="0" w:line="360" w:lineRule="auto"/>
              <w:ind w:firstLineChars="200" w:firstLine="480"/>
              <w:rPr>
                <w:rFonts w:ascii="宋体" w:hAnsi="宋体" w:hint="eastAsia"/>
                <w:bCs/>
                <w:sz w:val="24"/>
              </w:rPr>
            </w:pPr>
            <w:r>
              <w:rPr>
                <w:rFonts w:ascii="宋体" w:hAnsi="宋体" w:hint="eastAsia"/>
                <w:bCs/>
                <w:sz w:val="24"/>
              </w:rPr>
              <w:t>7.省住房城乡建设厅关于建筑工人实名制费用计取方法的公告（[2019]第19号文）</w:t>
            </w:r>
          </w:p>
          <w:p w14:paraId="60B7CBA0" w14:textId="77777777" w:rsidR="005740CD" w:rsidRDefault="005740CD" w:rsidP="00A57913">
            <w:pPr>
              <w:tabs>
                <w:tab w:val="left" w:pos="720"/>
              </w:tabs>
              <w:spacing w:afterLines="0" w:after="0" w:line="360" w:lineRule="auto"/>
              <w:ind w:firstLineChars="200" w:firstLine="480"/>
              <w:rPr>
                <w:rFonts w:ascii="宋体" w:hAnsi="宋体" w:hint="eastAsia"/>
                <w:bCs/>
                <w:sz w:val="24"/>
                <w:szCs w:val="24"/>
              </w:rPr>
            </w:pPr>
            <w:r>
              <w:rPr>
                <w:rFonts w:ascii="宋体" w:hAnsi="宋体"/>
                <w:bCs/>
                <w:sz w:val="24"/>
                <w:szCs w:val="24"/>
              </w:rPr>
              <w:lastRenderedPageBreak/>
              <w:t>8</w:t>
            </w:r>
            <w:r>
              <w:rPr>
                <w:rFonts w:ascii="宋体" w:hAnsi="宋体" w:hint="eastAsia"/>
                <w:bCs/>
                <w:sz w:val="24"/>
                <w:szCs w:val="24"/>
              </w:rPr>
              <w:t>.与建设项目相关的标准、规范、技术资料；</w:t>
            </w:r>
          </w:p>
          <w:p w14:paraId="060BAA0C" w14:textId="77777777" w:rsidR="005740CD" w:rsidRDefault="005740CD" w:rsidP="00A57913">
            <w:pPr>
              <w:tabs>
                <w:tab w:val="left" w:pos="720"/>
              </w:tabs>
              <w:spacing w:afterLines="0" w:after="0" w:line="360" w:lineRule="auto"/>
              <w:ind w:firstLineChars="200" w:firstLine="480"/>
              <w:rPr>
                <w:rFonts w:ascii="宋体" w:hAnsi="宋体"/>
                <w:bCs/>
                <w:sz w:val="24"/>
                <w:szCs w:val="24"/>
              </w:rPr>
            </w:pPr>
            <w:r>
              <w:rPr>
                <w:rFonts w:ascii="宋体" w:hAnsi="宋体"/>
                <w:bCs/>
                <w:sz w:val="24"/>
                <w:szCs w:val="24"/>
              </w:rPr>
              <w:t>9</w:t>
            </w:r>
            <w:r>
              <w:rPr>
                <w:rFonts w:ascii="宋体" w:hAnsi="宋体" w:hint="eastAsia"/>
                <w:bCs/>
                <w:sz w:val="24"/>
                <w:szCs w:val="24"/>
              </w:rPr>
              <w:t>.施工现场情况、工程特点及常规施工方案。</w:t>
            </w:r>
          </w:p>
          <w:p w14:paraId="08873793" w14:textId="77777777" w:rsidR="005740CD" w:rsidRDefault="005740CD" w:rsidP="00A57913">
            <w:pPr>
              <w:tabs>
                <w:tab w:val="left" w:pos="720"/>
              </w:tabs>
              <w:spacing w:afterLines="0" w:after="0" w:line="360" w:lineRule="auto"/>
              <w:ind w:firstLineChars="200" w:firstLine="480"/>
              <w:rPr>
                <w:rFonts w:ascii="宋体" w:hAnsi="宋体"/>
                <w:bCs/>
                <w:sz w:val="24"/>
                <w:szCs w:val="24"/>
              </w:rPr>
            </w:pPr>
            <w:r>
              <w:rPr>
                <w:rFonts w:ascii="宋体" w:hAnsi="宋体" w:hint="eastAsia"/>
                <w:bCs/>
                <w:sz w:val="24"/>
                <w:szCs w:val="24"/>
              </w:rPr>
              <w:t>四、工程质量要求：合格。</w:t>
            </w:r>
          </w:p>
          <w:p w14:paraId="466BB222" w14:textId="77777777" w:rsidR="005740CD" w:rsidRDefault="005740CD" w:rsidP="00A57913">
            <w:pPr>
              <w:tabs>
                <w:tab w:val="left" w:pos="720"/>
              </w:tabs>
              <w:spacing w:afterLines="0" w:after="0" w:line="360" w:lineRule="auto"/>
              <w:ind w:firstLineChars="200" w:firstLine="480"/>
              <w:rPr>
                <w:rFonts w:ascii="宋体" w:hAnsi="宋体" w:hint="eastAsia"/>
                <w:bCs/>
                <w:sz w:val="24"/>
                <w:szCs w:val="24"/>
              </w:rPr>
            </w:pPr>
            <w:r>
              <w:rPr>
                <w:rFonts w:ascii="宋体" w:hAnsi="宋体" w:hint="eastAsia"/>
                <w:bCs/>
                <w:sz w:val="24"/>
                <w:szCs w:val="24"/>
              </w:rPr>
              <w:t>五、暂列金额、专业工程暂估价及总承包服务费：</w:t>
            </w:r>
          </w:p>
          <w:p w14:paraId="2C9D90E1" w14:textId="77777777" w:rsidR="005740CD" w:rsidRDefault="005740CD" w:rsidP="00A57913">
            <w:pPr>
              <w:tabs>
                <w:tab w:val="left" w:pos="720"/>
              </w:tabs>
              <w:spacing w:afterLines="0" w:after="0" w:line="360" w:lineRule="auto"/>
              <w:ind w:firstLineChars="200" w:firstLine="480"/>
              <w:rPr>
                <w:rFonts w:ascii="宋体" w:hAnsi="宋体" w:hint="eastAsia"/>
                <w:bCs/>
                <w:sz w:val="24"/>
              </w:rPr>
            </w:pPr>
            <w:r>
              <w:rPr>
                <w:rFonts w:ascii="宋体" w:hAnsi="宋体" w:hint="eastAsia"/>
                <w:bCs/>
                <w:sz w:val="24"/>
                <w:szCs w:val="24"/>
              </w:rPr>
              <w:t>1.暂列金额:</w:t>
            </w:r>
            <w:r>
              <w:rPr>
                <w:rFonts w:ascii="宋体" w:hAnsi="宋体" w:hint="eastAsia"/>
                <w:bCs/>
                <w:sz w:val="24"/>
              </w:rPr>
              <w:t xml:space="preserve"> 无</w:t>
            </w:r>
            <w:r>
              <w:rPr>
                <w:rFonts w:ascii="宋体" w:hAnsi="宋体" w:hint="eastAsia"/>
                <w:bCs/>
                <w:sz w:val="24"/>
                <w:szCs w:val="24"/>
              </w:rPr>
              <w:t>；</w:t>
            </w:r>
          </w:p>
          <w:p w14:paraId="33CBC900" w14:textId="77777777" w:rsidR="005740CD" w:rsidRDefault="005740CD" w:rsidP="00A57913">
            <w:pPr>
              <w:tabs>
                <w:tab w:val="left" w:pos="720"/>
              </w:tabs>
              <w:spacing w:afterLines="0" w:after="0" w:line="360" w:lineRule="auto"/>
              <w:ind w:firstLineChars="200" w:firstLine="480"/>
              <w:rPr>
                <w:rFonts w:ascii="宋体" w:hAnsi="宋体" w:hint="eastAsia"/>
                <w:bCs/>
                <w:sz w:val="24"/>
                <w:szCs w:val="24"/>
              </w:rPr>
            </w:pPr>
            <w:r>
              <w:rPr>
                <w:rFonts w:ascii="宋体" w:hAnsi="宋体" w:hint="eastAsia"/>
                <w:bCs/>
                <w:sz w:val="24"/>
                <w:szCs w:val="24"/>
              </w:rPr>
              <w:t>2.专业工程暂估价:</w:t>
            </w:r>
            <w:r>
              <w:rPr>
                <w:rFonts w:ascii="宋体" w:hAnsi="宋体" w:hint="eastAsia"/>
                <w:bCs/>
                <w:sz w:val="24"/>
              </w:rPr>
              <w:t>无</w:t>
            </w:r>
            <w:r>
              <w:rPr>
                <w:rFonts w:ascii="宋体" w:hAnsi="宋体" w:hint="eastAsia"/>
                <w:bCs/>
                <w:sz w:val="24"/>
                <w:szCs w:val="24"/>
              </w:rPr>
              <w:t>；</w:t>
            </w:r>
          </w:p>
          <w:p w14:paraId="2BEAE6DC" w14:textId="77777777" w:rsidR="005740CD" w:rsidRDefault="005740CD" w:rsidP="005740CD">
            <w:pPr>
              <w:numPr>
                <w:ilvl w:val="0"/>
                <w:numId w:val="1"/>
              </w:numPr>
              <w:tabs>
                <w:tab w:val="clear" w:pos="312"/>
                <w:tab w:val="left" w:pos="720"/>
              </w:tabs>
              <w:spacing w:afterLines="0" w:after="0" w:line="360" w:lineRule="auto"/>
              <w:ind w:firstLineChars="200" w:firstLine="480"/>
              <w:rPr>
                <w:rFonts w:ascii="宋体" w:hAnsi="宋体" w:hint="eastAsia"/>
                <w:bCs/>
                <w:sz w:val="24"/>
                <w:szCs w:val="24"/>
              </w:rPr>
            </w:pPr>
            <w:r>
              <w:rPr>
                <w:rFonts w:ascii="宋体" w:hAnsi="宋体" w:hint="eastAsia"/>
                <w:bCs/>
                <w:sz w:val="24"/>
                <w:szCs w:val="24"/>
              </w:rPr>
              <w:t>总承包服务费：不考虑；</w:t>
            </w:r>
          </w:p>
          <w:p w14:paraId="6DA741F0" w14:textId="77777777" w:rsidR="005740CD" w:rsidRDefault="005740CD" w:rsidP="00A57913">
            <w:pPr>
              <w:tabs>
                <w:tab w:val="left" w:pos="720"/>
              </w:tabs>
              <w:spacing w:afterLines="0" w:after="0" w:line="360" w:lineRule="auto"/>
              <w:ind w:firstLineChars="200" w:firstLine="480"/>
              <w:rPr>
                <w:rFonts w:ascii="宋体" w:hAnsi="宋体" w:hint="eastAsia"/>
                <w:bCs/>
                <w:sz w:val="24"/>
                <w:szCs w:val="24"/>
              </w:rPr>
            </w:pPr>
            <w:r>
              <w:rPr>
                <w:rFonts w:ascii="宋体" w:hAnsi="宋体" w:hint="eastAsia"/>
                <w:bCs/>
                <w:sz w:val="24"/>
                <w:szCs w:val="24"/>
              </w:rPr>
              <w:t>六、</w:t>
            </w:r>
            <w:proofErr w:type="gramStart"/>
            <w:r>
              <w:rPr>
                <w:rFonts w:ascii="宋体" w:hAnsi="宋体" w:hint="eastAsia"/>
                <w:bCs/>
                <w:sz w:val="24"/>
                <w:szCs w:val="24"/>
              </w:rPr>
              <w:t>甲供材料</w:t>
            </w:r>
            <w:proofErr w:type="gramEnd"/>
            <w:r>
              <w:rPr>
                <w:rFonts w:ascii="宋体" w:hAnsi="宋体" w:hint="eastAsia"/>
                <w:bCs/>
                <w:sz w:val="24"/>
                <w:szCs w:val="24"/>
              </w:rPr>
              <w:t>及暂估价材料：</w:t>
            </w:r>
            <w:r>
              <w:rPr>
                <w:rFonts w:ascii="宋体" w:hAnsi="宋体" w:hint="eastAsia"/>
                <w:color w:val="000000"/>
                <w:sz w:val="24"/>
                <w:szCs w:val="24"/>
              </w:rPr>
              <w:t>无</w:t>
            </w:r>
            <w:r>
              <w:rPr>
                <w:rFonts w:ascii="宋体" w:hAnsi="宋体" w:hint="eastAsia"/>
                <w:bCs/>
                <w:sz w:val="24"/>
                <w:szCs w:val="24"/>
              </w:rPr>
              <w:t>。</w:t>
            </w:r>
          </w:p>
          <w:p w14:paraId="449980FC" w14:textId="77777777" w:rsidR="005740CD" w:rsidRDefault="005740CD" w:rsidP="00A57913">
            <w:pPr>
              <w:tabs>
                <w:tab w:val="left" w:pos="720"/>
              </w:tabs>
              <w:spacing w:afterLines="0" w:after="0" w:line="360" w:lineRule="auto"/>
              <w:ind w:firstLineChars="200" w:firstLine="480"/>
              <w:rPr>
                <w:rFonts w:ascii="宋体" w:hAnsi="宋体" w:hint="eastAsia"/>
                <w:bCs/>
                <w:sz w:val="24"/>
                <w:szCs w:val="24"/>
              </w:rPr>
            </w:pPr>
            <w:r>
              <w:rPr>
                <w:rFonts w:ascii="宋体" w:hAnsi="宋体" w:hint="eastAsia"/>
                <w:bCs/>
                <w:sz w:val="24"/>
                <w:szCs w:val="24"/>
              </w:rPr>
              <w:t>七、不可竞争费的计取</w:t>
            </w:r>
          </w:p>
          <w:p w14:paraId="4FF6137F" w14:textId="77777777" w:rsidR="005740CD" w:rsidRDefault="005740CD" w:rsidP="00A57913">
            <w:pPr>
              <w:tabs>
                <w:tab w:val="left" w:pos="720"/>
              </w:tabs>
              <w:spacing w:afterLines="0" w:after="0" w:line="360" w:lineRule="auto"/>
              <w:ind w:firstLineChars="200" w:firstLine="480"/>
              <w:rPr>
                <w:rFonts w:ascii="宋体" w:hAnsi="宋体"/>
                <w:bCs/>
                <w:sz w:val="24"/>
                <w:szCs w:val="24"/>
              </w:rPr>
            </w:pPr>
            <w:r>
              <w:rPr>
                <w:rFonts w:ascii="宋体" w:hAnsi="宋体" w:hint="eastAsia"/>
                <w:bCs/>
                <w:sz w:val="24"/>
                <w:szCs w:val="24"/>
              </w:rPr>
              <w:t>1.</w:t>
            </w:r>
            <w:r>
              <w:rPr>
                <w:rFonts w:ascii="宋体" w:hAnsi="宋体" w:hint="eastAsia"/>
                <w:bCs/>
                <w:sz w:val="24"/>
              </w:rPr>
              <w:t>本工程创建文明工地目标是</w:t>
            </w:r>
            <w:proofErr w:type="gramStart"/>
            <w:r>
              <w:rPr>
                <w:rFonts w:ascii="宋体" w:hAnsi="宋体" w:hint="eastAsia"/>
                <w:bCs/>
                <w:sz w:val="24"/>
              </w:rPr>
              <w:t>不</w:t>
            </w:r>
            <w:proofErr w:type="gramEnd"/>
            <w:r>
              <w:rPr>
                <w:rFonts w:ascii="宋体" w:hAnsi="宋体" w:hint="eastAsia"/>
                <w:bCs/>
                <w:sz w:val="24"/>
              </w:rPr>
              <w:t>创建文明工地</w:t>
            </w:r>
          </w:p>
          <w:p w14:paraId="2E56C1B6" w14:textId="77777777" w:rsidR="005740CD" w:rsidRDefault="005740CD" w:rsidP="00A57913">
            <w:pPr>
              <w:tabs>
                <w:tab w:val="left" w:pos="720"/>
              </w:tabs>
              <w:spacing w:afterLines="0" w:after="0" w:line="360" w:lineRule="auto"/>
              <w:ind w:firstLineChars="200" w:firstLine="480"/>
              <w:rPr>
                <w:rFonts w:ascii="宋体" w:hAnsi="宋体" w:hint="eastAsia"/>
                <w:bCs/>
                <w:sz w:val="24"/>
                <w:szCs w:val="24"/>
              </w:rPr>
            </w:pPr>
            <w:r>
              <w:rPr>
                <w:rFonts w:ascii="宋体" w:hAnsi="宋体" w:hint="eastAsia"/>
                <w:bCs/>
                <w:sz w:val="24"/>
              </w:rPr>
              <w:t>2.扬尘污染防治增加费已按〔2018〕第24号）规定计取</w:t>
            </w:r>
            <w:r>
              <w:rPr>
                <w:rFonts w:ascii="宋体" w:hAnsi="宋体" w:hint="eastAsia"/>
                <w:bCs/>
                <w:sz w:val="24"/>
                <w:szCs w:val="24"/>
              </w:rPr>
              <w:t>。</w:t>
            </w:r>
          </w:p>
          <w:p w14:paraId="51521D09" w14:textId="77777777" w:rsidR="005740CD" w:rsidRDefault="005740CD" w:rsidP="00A57913">
            <w:pPr>
              <w:tabs>
                <w:tab w:val="left" w:pos="720"/>
              </w:tabs>
              <w:spacing w:afterLines="0" w:after="0" w:line="360" w:lineRule="auto"/>
              <w:ind w:firstLineChars="200" w:firstLine="480"/>
              <w:rPr>
                <w:rFonts w:ascii="宋体" w:hAnsi="宋体" w:hint="eastAsia"/>
                <w:bCs/>
                <w:sz w:val="24"/>
                <w:szCs w:val="24"/>
              </w:rPr>
            </w:pPr>
            <w:r>
              <w:rPr>
                <w:rFonts w:ascii="宋体" w:hAnsi="宋体" w:hint="eastAsia"/>
                <w:bCs/>
                <w:sz w:val="24"/>
                <w:szCs w:val="24"/>
              </w:rPr>
              <w:t>八</w:t>
            </w:r>
            <w:r>
              <w:rPr>
                <w:rFonts w:ascii="宋体" w:hAnsi="宋体"/>
                <w:bCs/>
                <w:sz w:val="24"/>
                <w:szCs w:val="24"/>
              </w:rPr>
              <w:t>、</w:t>
            </w:r>
            <w:r>
              <w:rPr>
                <w:rFonts w:ascii="宋体" w:hAnsi="宋体" w:hint="eastAsia"/>
                <w:bCs/>
                <w:sz w:val="24"/>
                <w:szCs w:val="24"/>
              </w:rPr>
              <w:t>有关图纸及工程量计算</w:t>
            </w:r>
            <w:r>
              <w:rPr>
                <w:rFonts w:ascii="宋体" w:hAnsi="宋体"/>
                <w:bCs/>
                <w:sz w:val="24"/>
                <w:szCs w:val="24"/>
              </w:rPr>
              <w:t>的说明：</w:t>
            </w:r>
          </w:p>
          <w:p w14:paraId="5630CBC4" w14:textId="77777777" w:rsidR="005740CD" w:rsidRDefault="005740CD" w:rsidP="00A57913">
            <w:pPr>
              <w:tabs>
                <w:tab w:val="left" w:pos="720"/>
              </w:tabs>
              <w:spacing w:afterLines="0" w:after="0" w:line="360" w:lineRule="auto"/>
              <w:ind w:firstLineChars="200" w:firstLine="480"/>
              <w:rPr>
                <w:rFonts w:ascii="宋体" w:hAnsi="宋体"/>
                <w:bCs/>
                <w:sz w:val="24"/>
              </w:rPr>
            </w:pPr>
            <w:r>
              <w:rPr>
                <w:rFonts w:ascii="宋体" w:hAnsi="宋体"/>
                <w:bCs/>
                <w:sz w:val="24"/>
                <w:szCs w:val="24"/>
              </w:rPr>
              <w:t>1</w:t>
            </w:r>
            <w:r>
              <w:rPr>
                <w:rFonts w:ascii="宋体" w:hAnsi="宋体" w:hint="eastAsia"/>
                <w:bCs/>
                <w:sz w:val="24"/>
              </w:rPr>
              <w:t>.本工程砂浆及混凝土按预拌考虑，结算时按现场实际使用调整；</w:t>
            </w:r>
          </w:p>
          <w:p w14:paraId="290614D1" w14:textId="77777777" w:rsidR="005740CD" w:rsidRDefault="005740CD" w:rsidP="00A57913">
            <w:pPr>
              <w:tabs>
                <w:tab w:val="left" w:pos="720"/>
              </w:tabs>
              <w:spacing w:afterLines="0" w:after="0" w:line="360" w:lineRule="auto"/>
              <w:ind w:firstLineChars="200" w:firstLine="480"/>
              <w:rPr>
                <w:rFonts w:ascii="宋体" w:hAnsi="宋体" w:hint="eastAsia"/>
                <w:bCs/>
                <w:sz w:val="24"/>
              </w:rPr>
            </w:pPr>
            <w:r>
              <w:rPr>
                <w:rFonts w:ascii="宋体" w:hAnsi="宋体" w:hint="eastAsia"/>
                <w:bCs/>
                <w:sz w:val="24"/>
              </w:rPr>
              <w:t>2.面包砖垫层按50厚碎石垫层+100厚C15混凝土计算，粘贴砂浆按30厚1:3干硬性水泥砂浆计算；</w:t>
            </w:r>
          </w:p>
          <w:p w14:paraId="69595E01" w14:textId="77777777" w:rsidR="005740CD" w:rsidRDefault="005740CD" w:rsidP="00A57913">
            <w:pPr>
              <w:tabs>
                <w:tab w:val="left" w:pos="720"/>
              </w:tabs>
              <w:spacing w:afterLines="0" w:after="0" w:line="360" w:lineRule="auto"/>
              <w:ind w:firstLineChars="200" w:firstLine="480"/>
              <w:rPr>
                <w:rFonts w:ascii="宋体" w:hAnsi="宋体"/>
                <w:bCs/>
                <w:sz w:val="24"/>
              </w:rPr>
            </w:pPr>
            <w:r>
              <w:rPr>
                <w:rFonts w:ascii="宋体" w:hAnsi="宋体" w:hint="eastAsia"/>
                <w:bCs/>
                <w:sz w:val="24"/>
              </w:rPr>
              <w:t>3.绿化</w:t>
            </w:r>
            <w:proofErr w:type="gramStart"/>
            <w:r>
              <w:rPr>
                <w:rFonts w:ascii="宋体" w:hAnsi="宋体" w:hint="eastAsia"/>
                <w:bCs/>
                <w:sz w:val="24"/>
              </w:rPr>
              <w:t>养护按</w:t>
            </w:r>
            <w:proofErr w:type="gramEnd"/>
            <w:r>
              <w:rPr>
                <w:rFonts w:ascii="宋体" w:hAnsi="宋体" w:hint="eastAsia"/>
                <w:bCs/>
                <w:sz w:val="24"/>
              </w:rPr>
              <w:t>第一年成活率100%养护计算；</w:t>
            </w:r>
          </w:p>
          <w:p w14:paraId="24784287" w14:textId="77777777" w:rsidR="005740CD" w:rsidRDefault="005740CD" w:rsidP="00A57913">
            <w:pPr>
              <w:tabs>
                <w:tab w:val="left" w:pos="720"/>
              </w:tabs>
              <w:spacing w:afterLines="0" w:after="0" w:line="360" w:lineRule="auto"/>
              <w:ind w:firstLineChars="200" w:firstLine="480"/>
              <w:rPr>
                <w:rFonts w:ascii="宋体" w:hAnsi="宋体"/>
                <w:bCs/>
                <w:sz w:val="24"/>
                <w:szCs w:val="24"/>
              </w:rPr>
            </w:pPr>
            <w:r>
              <w:rPr>
                <w:rFonts w:ascii="宋体" w:hAnsi="宋体" w:hint="eastAsia"/>
                <w:bCs/>
                <w:sz w:val="24"/>
                <w:szCs w:val="24"/>
              </w:rPr>
              <w:t>九</w:t>
            </w:r>
            <w:r>
              <w:rPr>
                <w:rFonts w:ascii="宋体" w:hAnsi="宋体"/>
                <w:bCs/>
                <w:sz w:val="24"/>
                <w:szCs w:val="24"/>
              </w:rPr>
              <w:t>、其他须说明的问题：</w:t>
            </w:r>
          </w:p>
          <w:p w14:paraId="349CF9AE" w14:textId="77777777" w:rsidR="005740CD" w:rsidRDefault="005740CD" w:rsidP="00A57913">
            <w:pPr>
              <w:tabs>
                <w:tab w:val="left" w:pos="720"/>
              </w:tabs>
              <w:spacing w:afterLines="0" w:after="0" w:line="360" w:lineRule="auto"/>
              <w:ind w:firstLineChars="200" w:firstLine="480"/>
              <w:rPr>
                <w:rFonts w:ascii="宋体" w:hAnsi="宋体"/>
                <w:bCs/>
                <w:sz w:val="24"/>
                <w:szCs w:val="24"/>
              </w:rPr>
            </w:pPr>
            <w:r>
              <w:rPr>
                <w:rFonts w:ascii="宋体" w:hAnsi="宋体"/>
                <w:bCs/>
                <w:sz w:val="24"/>
                <w:szCs w:val="24"/>
              </w:rPr>
              <w:t>1</w:t>
            </w:r>
            <w:r>
              <w:rPr>
                <w:rFonts w:ascii="宋体" w:hAnsi="宋体" w:hint="eastAsia"/>
                <w:bCs/>
                <w:sz w:val="24"/>
                <w:szCs w:val="24"/>
              </w:rPr>
              <w:t>.</w:t>
            </w:r>
            <w:r>
              <w:rPr>
                <w:rFonts w:ascii="宋体" w:hAnsi="宋体"/>
                <w:bCs/>
                <w:sz w:val="24"/>
                <w:szCs w:val="24"/>
              </w:rPr>
              <w:t>本工程量清单作为投标人报价的基础之一，投标人应结合招标文件、施工图纸、取费文件、技术规范等确定投标报价</w:t>
            </w:r>
            <w:r>
              <w:rPr>
                <w:rFonts w:ascii="宋体" w:hAnsi="宋体" w:hint="eastAsia"/>
                <w:bCs/>
                <w:sz w:val="24"/>
                <w:szCs w:val="24"/>
              </w:rPr>
              <w:t>；</w:t>
            </w:r>
          </w:p>
          <w:p w14:paraId="05234A60" w14:textId="77777777" w:rsidR="005740CD" w:rsidRDefault="005740CD" w:rsidP="00A57913">
            <w:pPr>
              <w:tabs>
                <w:tab w:val="left" w:pos="720"/>
              </w:tabs>
              <w:spacing w:afterLines="0" w:after="0" w:line="360" w:lineRule="auto"/>
              <w:ind w:firstLineChars="200" w:firstLine="480"/>
              <w:rPr>
                <w:rFonts w:ascii="宋体" w:hAnsi="宋体" w:hint="eastAsia"/>
                <w:bCs/>
                <w:sz w:val="24"/>
                <w:szCs w:val="24"/>
              </w:rPr>
            </w:pPr>
            <w:r>
              <w:rPr>
                <w:rFonts w:ascii="宋体" w:hAnsi="宋体" w:hint="eastAsia"/>
                <w:bCs/>
                <w:sz w:val="24"/>
                <w:szCs w:val="24"/>
              </w:rPr>
              <w:t>2.</w:t>
            </w:r>
            <w:r>
              <w:rPr>
                <w:rFonts w:ascii="宋体" w:hAnsi="宋体"/>
                <w:bCs/>
                <w:sz w:val="24"/>
                <w:szCs w:val="24"/>
              </w:rPr>
              <w:t>各投标人根据施工情况和施工组织设计，自行测算相应的措施费用。</w:t>
            </w:r>
          </w:p>
          <w:p w14:paraId="35E90743" w14:textId="77777777" w:rsidR="005740CD" w:rsidRDefault="005740CD" w:rsidP="00A57913">
            <w:pPr>
              <w:tabs>
                <w:tab w:val="left" w:pos="720"/>
              </w:tabs>
              <w:spacing w:afterLines="0" w:after="0" w:line="360" w:lineRule="auto"/>
              <w:rPr>
                <w:rFonts w:ascii="宋体" w:hAnsi="宋体" w:hint="eastAsia"/>
                <w:bCs/>
                <w:sz w:val="24"/>
              </w:rPr>
            </w:pPr>
          </w:p>
        </w:tc>
      </w:tr>
    </w:tbl>
    <w:p w14:paraId="46E5D2D0" w14:textId="77777777" w:rsidR="00244C0E" w:rsidRPr="005740CD" w:rsidRDefault="00244C0E">
      <w:pPr>
        <w:spacing w:after="78"/>
      </w:pPr>
    </w:p>
    <w:sectPr w:rsidR="00244C0E" w:rsidRPr="005740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A6307A"/>
    <w:multiLevelType w:val="singleLevel"/>
    <w:tmpl w:val="5AA6307A"/>
    <w:lvl w:ilvl="0">
      <w:start w:val="3"/>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0CD"/>
    <w:rsid w:val="00244C0E"/>
    <w:rsid w:val="00574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6367A"/>
  <w15:chartTrackingRefBased/>
  <w15:docId w15:val="{01B4893F-5D53-4D98-A120-78AF1AC1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40CD"/>
    <w:pPr>
      <w:spacing w:afterLines="25" w:after="25"/>
    </w:pPr>
    <w:rPr>
      <w:rFonts w:ascii="Times New Roman" w:eastAsia="宋体" w:hAnsi="Times New Roman"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2021-05-10T13:09:00Z</dcterms:created>
  <dcterms:modified xsi:type="dcterms:W3CDTF">2021-05-10T13:10:00Z</dcterms:modified>
</cp:coreProperties>
</file>